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4F5" w:rsidRDefault="000D24F5">
      <w:pPr>
        <w:pStyle w:val="Corpodetexto"/>
        <w:rPr>
          <w:rFonts w:ascii="Times New Roman"/>
          <w:sz w:val="20"/>
        </w:rPr>
      </w:pPr>
    </w:p>
    <w:p w:rsidR="000D24F5" w:rsidRDefault="000D24F5">
      <w:pPr>
        <w:pStyle w:val="Corpodetexto"/>
        <w:rPr>
          <w:rFonts w:ascii="Times New Roman"/>
          <w:sz w:val="20"/>
        </w:rPr>
      </w:pPr>
    </w:p>
    <w:p w:rsidR="000D24F5" w:rsidRDefault="000D24F5">
      <w:pPr>
        <w:pStyle w:val="Corpodetexto"/>
        <w:rPr>
          <w:rFonts w:ascii="Times New Roman"/>
          <w:sz w:val="20"/>
        </w:rPr>
      </w:pPr>
    </w:p>
    <w:p w:rsidR="000D24F5" w:rsidRDefault="000D24F5">
      <w:pPr>
        <w:pStyle w:val="Corpodetexto"/>
        <w:spacing w:before="1"/>
        <w:rPr>
          <w:rFonts w:ascii="Times New Roman"/>
          <w:sz w:val="17"/>
        </w:rPr>
      </w:pPr>
    </w:p>
    <w:p w:rsidR="000D24F5" w:rsidRDefault="00E96E19">
      <w:pPr>
        <w:pStyle w:val="Ttulo1"/>
        <w:spacing w:before="90"/>
        <w:rPr>
          <w:rFonts w:ascii="Times New Roman"/>
        </w:rPr>
      </w:pPr>
      <w:r>
        <w:rPr>
          <w:noProof/>
          <w:lang w:val="pt-BR" w:eastAsia="pt-BR"/>
        </w:rPr>
        <w:drawing>
          <wp:anchor distT="0" distB="0" distL="0" distR="0" simplePos="0" relativeHeight="15728640" behindDoc="0" locked="0" layoutInCell="1" allowOverlap="1">
            <wp:simplePos x="0" y="0"/>
            <wp:positionH relativeFrom="page">
              <wp:posOffset>587476</wp:posOffset>
            </wp:positionH>
            <wp:positionV relativeFrom="paragraph">
              <wp:posOffset>-305629</wp:posOffset>
            </wp:positionV>
            <wp:extent cx="1257884" cy="12007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57884" cy="1200707"/>
                    </a:xfrm>
                    <a:prstGeom prst="rect">
                      <a:avLst/>
                    </a:prstGeom>
                  </pic:spPr>
                </pic:pic>
              </a:graphicData>
            </a:graphic>
          </wp:anchor>
        </w:drawing>
      </w:r>
      <w:r>
        <w:rPr>
          <w:rFonts w:ascii="Times New Roman"/>
        </w:rPr>
        <w:t>GOVERNO</w:t>
      </w:r>
      <w:r>
        <w:rPr>
          <w:rFonts w:ascii="Times New Roman"/>
          <w:spacing w:val="-3"/>
        </w:rPr>
        <w:t xml:space="preserve"> </w:t>
      </w:r>
      <w:r>
        <w:rPr>
          <w:rFonts w:ascii="Times New Roman"/>
        </w:rPr>
        <w:t>DO</w:t>
      </w:r>
      <w:r>
        <w:rPr>
          <w:rFonts w:ascii="Times New Roman"/>
          <w:spacing w:val="-3"/>
        </w:rPr>
        <w:t xml:space="preserve"> </w:t>
      </w:r>
      <w:r>
        <w:rPr>
          <w:rFonts w:ascii="Times New Roman"/>
        </w:rPr>
        <w:t>ESTADO</w:t>
      </w:r>
      <w:r>
        <w:rPr>
          <w:rFonts w:ascii="Times New Roman"/>
          <w:spacing w:val="-3"/>
        </w:rPr>
        <w:t xml:space="preserve"> </w:t>
      </w:r>
      <w:r>
        <w:rPr>
          <w:rFonts w:ascii="Times New Roman"/>
        </w:rPr>
        <w:t>DE</w:t>
      </w:r>
      <w:r>
        <w:rPr>
          <w:rFonts w:ascii="Times New Roman"/>
          <w:spacing w:val="-3"/>
        </w:rPr>
        <w:t xml:space="preserve"> </w:t>
      </w:r>
      <w:r>
        <w:rPr>
          <w:rFonts w:ascii="Times New Roman"/>
        </w:rPr>
        <w:t>MINAS</w:t>
      </w:r>
      <w:r>
        <w:rPr>
          <w:rFonts w:ascii="Times New Roman"/>
          <w:spacing w:val="-3"/>
        </w:rPr>
        <w:t xml:space="preserve"> </w:t>
      </w:r>
      <w:r>
        <w:rPr>
          <w:rFonts w:ascii="Times New Roman"/>
        </w:rPr>
        <w:t>GERAIS</w:t>
      </w:r>
    </w:p>
    <w:p w:rsidR="000D24F5" w:rsidRDefault="001B2FA4" w:rsidP="001B2FA4">
      <w:pPr>
        <w:pStyle w:val="Corpodetexto"/>
        <w:tabs>
          <w:tab w:val="left" w:pos="3787"/>
        </w:tabs>
        <w:spacing w:before="4"/>
        <w:rPr>
          <w:rFonts w:ascii="Times New Roman"/>
          <w:b/>
          <w:sz w:val="20"/>
        </w:rPr>
      </w:pPr>
      <w:r>
        <w:rPr>
          <w:rFonts w:ascii="Times New Roman"/>
          <w:b/>
          <w:sz w:val="20"/>
        </w:rPr>
        <w:tab/>
      </w:r>
    </w:p>
    <w:p w:rsidR="000D24F5" w:rsidRDefault="00E96E19">
      <w:pPr>
        <w:ind w:left="2979"/>
        <w:rPr>
          <w:rFonts w:ascii="Times New Roman"/>
          <w:b/>
          <w:sz w:val="24"/>
        </w:rPr>
      </w:pPr>
      <w:r>
        <w:rPr>
          <w:rFonts w:ascii="Times New Roman"/>
          <w:b/>
          <w:spacing w:val="-1"/>
          <w:sz w:val="24"/>
        </w:rPr>
        <w:t>Diretoria</w:t>
      </w:r>
      <w:r>
        <w:rPr>
          <w:rFonts w:ascii="Times New Roman"/>
          <w:b/>
          <w:spacing w:val="1"/>
          <w:sz w:val="24"/>
        </w:rPr>
        <w:t xml:space="preserve"> </w:t>
      </w:r>
      <w:r>
        <w:rPr>
          <w:rFonts w:ascii="Times New Roman"/>
          <w:b/>
          <w:sz w:val="24"/>
        </w:rPr>
        <w:t>de</w:t>
      </w:r>
      <w:r>
        <w:rPr>
          <w:rFonts w:ascii="Times New Roman"/>
          <w:b/>
          <w:spacing w:val="-13"/>
          <w:sz w:val="24"/>
        </w:rPr>
        <w:t xml:space="preserve"> </w:t>
      </w:r>
      <w:r>
        <w:rPr>
          <w:rFonts w:ascii="Times New Roman"/>
          <w:b/>
          <w:sz w:val="24"/>
        </w:rPr>
        <w:t>Artesanato</w:t>
      </w:r>
    </w:p>
    <w:p w:rsidR="000D24F5" w:rsidRDefault="000D24F5">
      <w:pPr>
        <w:pStyle w:val="Corpodetexto"/>
        <w:rPr>
          <w:rFonts w:ascii="Times New Roman"/>
          <w:b/>
          <w:sz w:val="20"/>
        </w:rPr>
      </w:pPr>
    </w:p>
    <w:p w:rsidR="000D24F5" w:rsidRDefault="000D24F5">
      <w:pPr>
        <w:pStyle w:val="Corpodetexto"/>
        <w:rPr>
          <w:rFonts w:ascii="Times New Roman"/>
          <w:b/>
          <w:sz w:val="20"/>
        </w:rPr>
      </w:pPr>
    </w:p>
    <w:p w:rsidR="000D24F5" w:rsidRDefault="000D24F5">
      <w:pPr>
        <w:pStyle w:val="Corpodetexto"/>
        <w:rPr>
          <w:rFonts w:ascii="Times New Roman"/>
          <w:b/>
          <w:sz w:val="20"/>
        </w:rPr>
      </w:pPr>
    </w:p>
    <w:p w:rsidR="001B2FA4" w:rsidRDefault="001B2FA4">
      <w:pPr>
        <w:pStyle w:val="Corpodetexto"/>
        <w:rPr>
          <w:rFonts w:ascii="Times New Roman"/>
          <w:b/>
          <w:sz w:val="20"/>
        </w:rPr>
      </w:pPr>
    </w:p>
    <w:p w:rsidR="00A331C2" w:rsidRPr="00534C3D" w:rsidRDefault="00A331C2" w:rsidP="00A331C2">
      <w:pPr>
        <w:jc w:val="center"/>
        <w:rPr>
          <w:b/>
        </w:rPr>
      </w:pPr>
      <w:r w:rsidRPr="00534C3D">
        <w:rPr>
          <w:b/>
        </w:rPr>
        <w:t>EDITAL DE CHAMAMENTO PÚBLICO Nº 02/2023 – 23ª FENEARTE</w:t>
      </w:r>
    </w:p>
    <w:p w:rsidR="00A331C2" w:rsidRPr="00534C3D" w:rsidRDefault="00A331C2" w:rsidP="00A331C2">
      <w:pPr>
        <w:jc w:val="center"/>
        <w:rPr>
          <w:b/>
        </w:rPr>
      </w:pPr>
      <w:r w:rsidRPr="00534C3D">
        <w:rPr>
          <w:b/>
        </w:rPr>
        <w:t xml:space="preserve">LISTA DEFINITIVA DE </w:t>
      </w:r>
      <w:r>
        <w:rPr>
          <w:b/>
        </w:rPr>
        <w:t>ARTESÃOS INDIVIDUAIS SELECIONADO</w:t>
      </w:r>
      <w:r w:rsidRPr="00534C3D">
        <w:rPr>
          <w:b/>
        </w:rPr>
        <w:t>S</w:t>
      </w:r>
    </w:p>
    <w:p w:rsidR="00A331C2" w:rsidRDefault="00A331C2" w:rsidP="00A331C2">
      <w:pPr>
        <w:jc w:val="both"/>
      </w:pPr>
    </w:p>
    <w:p w:rsidR="00A331C2" w:rsidRDefault="00A331C2" w:rsidP="00613DFC">
      <w:pPr>
        <w:spacing w:line="276" w:lineRule="auto"/>
        <w:jc w:val="both"/>
      </w:pPr>
      <w:r>
        <w:t>A Secretaria de Estado de Desenvolvimento Econômico de Minas Gerais (SEDE), por meio da Diretoria de Artesanato, torna pública a lista definitiva</w:t>
      </w:r>
      <w:r w:rsidR="00BB52C7">
        <w:t>, atualizada,</w:t>
      </w:r>
      <w:r>
        <w:t xml:space="preserve"> de selecionados com suas respectivas produções, para ocupação de um espaço coletivo na 23ª edição da Feira Nacional de Negócios do Artesanato (FENEARTE), que será realizada de 05 a 16 de julho de 2023, </w:t>
      </w:r>
      <w:r>
        <w:rPr>
          <w:rFonts w:cstheme="minorHAnsi"/>
          <w:color w:val="000000"/>
        </w:rPr>
        <w:t>no Centro de Convenções de Pernambuco</w:t>
      </w:r>
      <w:r>
        <w:t>, Olinda/PE.</w:t>
      </w:r>
    </w:p>
    <w:p w:rsidR="00A331C2" w:rsidRDefault="00BB52C7" w:rsidP="00A331C2">
      <w:pPr>
        <w:spacing w:before="120" w:after="120"/>
        <w:ind w:right="120"/>
        <w:jc w:val="center"/>
      </w:pPr>
      <w:r>
        <w:rPr>
          <w:noProof/>
          <w:lang w:val="pt-BR" w:eastAsia="pt-BR"/>
        </w:rPr>
        <w:drawing>
          <wp:inline distT="0" distB="0" distL="0" distR="0" wp14:anchorId="2ECF9325" wp14:editId="1DC9C237">
            <wp:extent cx="5229225" cy="13620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9225" cy="1362075"/>
                    </a:xfrm>
                    <a:prstGeom prst="rect">
                      <a:avLst/>
                    </a:prstGeom>
                  </pic:spPr>
                </pic:pic>
              </a:graphicData>
            </a:graphic>
          </wp:inline>
        </w:drawing>
      </w:r>
    </w:p>
    <w:p w:rsidR="00A331C2" w:rsidRDefault="00A331C2" w:rsidP="00A331C2">
      <w:pPr>
        <w:spacing w:before="120" w:after="120"/>
        <w:ind w:right="120"/>
        <w:jc w:val="both"/>
      </w:pPr>
    </w:p>
    <w:p w:rsidR="00BB52C7" w:rsidRDefault="00BB52C7" w:rsidP="00BB52C7">
      <w:pPr>
        <w:spacing w:before="120" w:after="120"/>
        <w:ind w:right="120"/>
        <w:jc w:val="center"/>
      </w:pPr>
      <w:r>
        <w:rPr>
          <w:noProof/>
          <w:lang w:val="pt-BR" w:eastAsia="pt-BR"/>
        </w:rPr>
        <w:drawing>
          <wp:inline distT="0" distB="0" distL="0" distR="0" wp14:anchorId="284F8EC9" wp14:editId="789988DE">
            <wp:extent cx="5229225" cy="15906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9225" cy="1590675"/>
                    </a:xfrm>
                    <a:prstGeom prst="rect">
                      <a:avLst/>
                    </a:prstGeom>
                  </pic:spPr>
                </pic:pic>
              </a:graphicData>
            </a:graphic>
          </wp:inline>
        </w:drawing>
      </w:r>
    </w:p>
    <w:p w:rsidR="00A331C2" w:rsidRDefault="00A331C2" w:rsidP="00A331C2">
      <w:pPr>
        <w:spacing w:before="120" w:after="120"/>
        <w:ind w:right="120"/>
        <w:jc w:val="center"/>
      </w:pPr>
    </w:p>
    <w:p w:rsidR="00E312CB" w:rsidRPr="00E312CB" w:rsidRDefault="00BB52C7" w:rsidP="00E312CB">
      <w:pPr>
        <w:spacing w:before="120" w:after="120" w:line="276" w:lineRule="auto"/>
        <w:ind w:right="120"/>
        <w:jc w:val="both"/>
      </w:pPr>
      <w:r>
        <w:t xml:space="preserve">(*) </w:t>
      </w:r>
      <w:r w:rsidR="00E312CB" w:rsidRPr="00E312CB">
        <w:t xml:space="preserve">Após análise dos classificados na categoria individual foi possível um novo posicionamento de ocupação da área do estande na 23ª edição da Fenearte, cedido pelo Programa Brasileiro de Artesanato, nos permitindo classificar </w:t>
      </w:r>
      <w:r>
        <w:t>três</w:t>
      </w:r>
      <w:bookmarkStart w:id="0" w:name="_GoBack"/>
      <w:bookmarkEnd w:id="0"/>
      <w:r w:rsidR="00E312CB" w:rsidRPr="00E312CB">
        <w:t xml:space="preserve"> artesãos instalados sequencialmente na lista de excedentes.</w:t>
      </w:r>
    </w:p>
    <w:p w:rsidR="00A331C2" w:rsidRPr="00613DFC" w:rsidRDefault="00A331C2" w:rsidP="00613DFC">
      <w:pPr>
        <w:spacing w:line="276" w:lineRule="auto"/>
        <w:jc w:val="both"/>
      </w:pPr>
      <w:r w:rsidRPr="00613DFC">
        <w:t xml:space="preserve">Neste contexto, </w:t>
      </w:r>
      <w:r w:rsidR="00613DFC" w:rsidRPr="00613DFC">
        <w:t>os artesãos indivi</w:t>
      </w:r>
      <w:r w:rsidR="00BB52C7">
        <w:t xml:space="preserve">duais classificados na terceira, </w:t>
      </w:r>
      <w:r w:rsidR="00613DFC" w:rsidRPr="00613DFC">
        <w:t xml:space="preserve">quarta </w:t>
      </w:r>
      <w:r w:rsidR="00BB52C7">
        <w:t xml:space="preserve">e quinta </w:t>
      </w:r>
      <w:r w:rsidR="00613DFC" w:rsidRPr="00613DFC">
        <w:t>posição foram incluídos na listagem de classificação para participação na 23ª edição da Feira Nacional de Negócios do Artesanato (FENEARTE).</w:t>
      </w:r>
    </w:p>
    <w:p w:rsidR="00A331C2" w:rsidRDefault="00A331C2" w:rsidP="00613DFC">
      <w:pPr>
        <w:spacing w:before="240" w:line="276" w:lineRule="auto"/>
        <w:jc w:val="both"/>
      </w:pPr>
      <w:r>
        <w:t xml:space="preserve">Sendo assim solicitamos a confirmação de participação via e-mail, </w:t>
      </w:r>
      <w:hyperlink r:id="rId10" w:history="1">
        <w:r w:rsidRPr="008D4F32">
          <w:rPr>
            <w:rStyle w:val="Hyperlink"/>
          </w:rPr>
          <w:t>artesanatomineiro@inovacao.mg.gov.br</w:t>
        </w:r>
      </w:hyperlink>
      <w:r w:rsidR="001A61A8">
        <w:t xml:space="preserve"> , dos</w:t>
      </w:r>
      <w:r>
        <w:t xml:space="preserve"> </w:t>
      </w:r>
      <w:r w:rsidR="001A61A8">
        <w:t>artesãos</w:t>
      </w:r>
      <w:r>
        <w:t xml:space="preserve"> selecionadas no Edital de Chamamento Público Nº 02/2023, em até 03 (três) dias úteis após a publicação da lista definitiva dos selecionados , conforme disposto no item 6.7 do Edital supracitado.</w:t>
      </w:r>
    </w:p>
    <w:p w:rsidR="00A331C2" w:rsidRDefault="00A331C2" w:rsidP="00613DFC">
      <w:pPr>
        <w:spacing w:before="240" w:after="240" w:line="276" w:lineRule="auto"/>
        <w:jc w:val="both"/>
      </w:pPr>
      <w:r>
        <w:t xml:space="preserve">Em caso de dúvidas e esclarecimentos, envie um e-mail para </w:t>
      </w:r>
      <w:hyperlink r:id="rId11" w:history="1">
        <w:r w:rsidRPr="008D4F32">
          <w:rPr>
            <w:rStyle w:val="Hyperlink"/>
          </w:rPr>
          <w:t>artesanatomineiro@inovacao.mg.gov.br</w:t>
        </w:r>
      </w:hyperlink>
      <w:r>
        <w:t>.</w:t>
      </w:r>
    </w:p>
    <w:p w:rsidR="00A331C2" w:rsidRDefault="00A331C2" w:rsidP="00A331C2">
      <w:pPr>
        <w:jc w:val="both"/>
      </w:pPr>
    </w:p>
    <w:p w:rsidR="00A331C2" w:rsidRDefault="00BB52C7" w:rsidP="00A331C2">
      <w:pPr>
        <w:jc w:val="right"/>
      </w:pPr>
      <w:r>
        <w:t>Atualizada 07</w:t>
      </w:r>
      <w:r w:rsidR="00A331C2">
        <w:t>/06/2023</w:t>
      </w:r>
    </w:p>
    <w:p w:rsidR="001B2FA4" w:rsidRDefault="001B2FA4">
      <w:pPr>
        <w:pStyle w:val="Corpodetexto"/>
        <w:rPr>
          <w:rFonts w:ascii="Times New Roman"/>
          <w:b/>
          <w:sz w:val="20"/>
        </w:rPr>
      </w:pPr>
    </w:p>
    <w:p w:rsidR="000D24F5" w:rsidRDefault="000D24F5">
      <w:pPr>
        <w:pStyle w:val="Corpodetexto"/>
        <w:rPr>
          <w:rFonts w:ascii="Times New Roman"/>
          <w:b/>
          <w:sz w:val="20"/>
        </w:rPr>
      </w:pPr>
    </w:p>
    <w:p w:rsidR="000D24F5" w:rsidRDefault="000D24F5">
      <w:pPr>
        <w:pStyle w:val="Corpodetexto"/>
        <w:spacing w:before="9"/>
        <w:rPr>
          <w:rFonts w:ascii="Times New Roman"/>
          <w:b/>
          <w:sz w:val="17"/>
        </w:rPr>
      </w:pPr>
    </w:p>
    <w:sectPr w:rsidR="000D24F5">
      <w:headerReference w:type="default" r:id="rId12"/>
      <w:footerReference w:type="default" r:id="rId13"/>
      <w:pgSz w:w="11900" w:h="16840"/>
      <w:pgMar w:top="520" w:right="600" w:bottom="480" w:left="620" w:header="27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EF" w:rsidRDefault="00182CEF">
      <w:r>
        <w:separator/>
      </w:r>
    </w:p>
  </w:endnote>
  <w:endnote w:type="continuationSeparator" w:id="0">
    <w:p w:rsidR="00182CEF" w:rsidRDefault="0018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F5" w:rsidRDefault="001B2FA4">
    <w:pPr>
      <w:pStyle w:val="Corpodetexto"/>
      <w:spacing w:line="14" w:lineRule="auto"/>
      <w:rPr>
        <w:sz w:val="20"/>
      </w:rPr>
    </w:pPr>
    <w:r>
      <w:rPr>
        <w:noProof/>
        <w:lang w:val="pt-BR" w:eastAsia="pt-BR"/>
      </w:rPr>
      <mc:AlternateContent>
        <mc:Choice Requires="wps">
          <w:drawing>
            <wp:anchor distT="0" distB="0" distL="114300" distR="114300" simplePos="0" relativeHeight="487528448" behindDoc="1" locked="0" layoutInCell="1" allowOverlap="1">
              <wp:simplePos x="0" y="0"/>
              <wp:positionH relativeFrom="page">
                <wp:posOffset>323215</wp:posOffset>
              </wp:positionH>
              <wp:positionV relativeFrom="page">
                <wp:posOffset>10372725</wp:posOffset>
              </wp:positionV>
              <wp:extent cx="6948170" cy="1390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F5" w:rsidRDefault="000D24F5">
                          <w:pPr>
                            <w:tabs>
                              <w:tab w:val="left" w:pos="10638"/>
                            </w:tabs>
                            <w:spacing w:before="14"/>
                            <w:ind w:left="20"/>
                            <w:rPr>
                              <w:rFonts w:ascii="Arial MT" w:hAnsi="Arial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5.45pt;margin-top:816.75pt;width:547.1pt;height:10.95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rwIAALA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" filled="f" stroked="f">
              <v:textbox inset="0,0,0,0">
                <w:txbxContent>
                  <w:p w:rsidR="000D24F5" w:rsidRDefault="000D24F5">
                    <w:pPr>
                      <w:tabs>
                        <w:tab w:val="left" w:pos="10638"/>
                      </w:tabs>
                      <w:spacing w:before="14"/>
                      <w:ind w:left="20"/>
                      <w:rPr>
                        <w:rFonts w:ascii="Arial MT" w:hAns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EF" w:rsidRDefault="00182CEF">
      <w:r>
        <w:separator/>
      </w:r>
    </w:p>
  </w:footnote>
  <w:footnote w:type="continuationSeparator" w:id="0">
    <w:p w:rsidR="00182CEF" w:rsidRDefault="0018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F5" w:rsidRDefault="001B2FA4">
    <w:pPr>
      <w:pStyle w:val="Corpodetexto"/>
      <w:spacing w:line="14" w:lineRule="auto"/>
      <w:rPr>
        <w:sz w:val="20"/>
      </w:rPr>
    </w:pPr>
    <w:r>
      <w:rPr>
        <w:noProof/>
        <w:lang w:val="pt-BR" w:eastAsia="pt-BR"/>
      </w:rPr>
      <mc:AlternateContent>
        <mc:Choice Requires="wps">
          <w:drawing>
            <wp:anchor distT="0" distB="0" distL="114300" distR="114300" simplePos="0" relativeHeight="487527424" behindDoc="1" locked="0" layoutInCell="1" allowOverlap="1">
              <wp:simplePos x="0" y="0"/>
              <wp:positionH relativeFrom="page">
                <wp:posOffset>323215</wp:posOffset>
              </wp:positionH>
              <wp:positionV relativeFrom="page">
                <wp:posOffset>174625</wp:posOffset>
              </wp:positionV>
              <wp:extent cx="845185" cy="1390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F5" w:rsidRDefault="000D24F5">
                          <w:pPr>
                            <w:spacing w:before="14"/>
                            <w:ind w:left="20"/>
                            <w:rPr>
                              <w:rFonts w:ascii="Arial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45pt;margin-top:13.75pt;width:66.55pt;height:10.95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leqwIAAKg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" filled="f" stroked="f">
              <v:textbox inset="0,0,0,0">
                <w:txbxContent>
                  <w:p w:rsidR="000D24F5" w:rsidRDefault="000D24F5">
                    <w:pPr>
                      <w:spacing w:before="14"/>
                      <w:ind w:left="20"/>
                      <w:rPr>
                        <w:rFonts w:ascii="Arial MT"/>
                        <w:sz w:val="16"/>
                      </w:rPr>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487527936" behindDoc="1" locked="0" layoutInCell="1" allowOverlap="1">
              <wp:simplePos x="0" y="0"/>
              <wp:positionH relativeFrom="page">
                <wp:posOffset>3636010</wp:posOffset>
              </wp:positionH>
              <wp:positionV relativeFrom="page">
                <wp:posOffset>174625</wp:posOffset>
              </wp:positionV>
              <wp:extent cx="1488440" cy="1390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F5" w:rsidRDefault="000D24F5">
                          <w:pPr>
                            <w:spacing w:before="14"/>
                            <w:ind w:left="20"/>
                            <w:rPr>
                              <w:rFonts w:ascii="Arial MT"/>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6.3pt;margin-top:13.75pt;width:117.2pt;height:10.9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U0rwIAALA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" filled="f" stroked="f">
              <v:textbox inset="0,0,0,0">
                <w:txbxContent>
                  <w:p w:rsidR="000D24F5" w:rsidRDefault="000D24F5">
                    <w:pPr>
                      <w:spacing w:before="14"/>
                      <w:ind w:left="20"/>
                      <w:rPr>
                        <w:rFonts w:ascii="Arial MT"/>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158B2"/>
    <w:multiLevelType w:val="hybridMultilevel"/>
    <w:tmpl w:val="EC4E26DE"/>
    <w:lvl w:ilvl="0" w:tplc="7206C690">
      <w:start w:val="1"/>
      <w:numFmt w:val="decimal"/>
      <w:lvlText w:val="%1)"/>
      <w:lvlJc w:val="left"/>
      <w:pPr>
        <w:ind w:left="200" w:hanging="269"/>
        <w:jc w:val="left"/>
      </w:pPr>
      <w:rPr>
        <w:rFonts w:ascii="Calibri" w:eastAsia="Calibri" w:hAnsi="Calibri" w:cs="Calibri" w:hint="default"/>
        <w:w w:val="100"/>
        <w:sz w:val="24"/>
        <w:szCs w:val="24"/>
        <w:lang w:val="pt-PT" w:eastAsia="en-US" w:bidi="ar-SA"/>
      </w:rPr>
    </w:lvl>
    <w:lvl w:ilvl="1" w:tplc="3D66E236">
      <w:numFmt w:val="bullet"/>
      <w:lvlText w:val="•"/>
      <w:lvlJc w:val="left"/>
      <w:pPr>
        <w:ind w:left="1247" w:hanging="269"/>
      </w:pPr>
      <w:rPr>
        <w:rFonts w:hint="default"/>
        <w:lang w:val="pt-PT" w:eastAsia="en-US" w:bidi="ar-SA"/>
      </w:rPr>
    </w:lvl>
    <w:lvl w:ilvl="2" w:tplc="C10EC11A">
      <w:numFmt w:val="bullet"/>
      <w:lvlText w:val="•"/>
      <w:lvlJc w:val="left"/>
      <w:pPr>
        <w:ind w:left="2295" w:hanging="269"/>
      </w:pPr>
      <w:rPr>
        <w:rFonts w:hint="default"/>
        <w:lang w:val="pt-PT" w:eastAsia="en-US" w:bidi="ar-SA"/>
      </w:rPr>
    </w:lvl>
    <w:lvl w:ilvl="3" w:tplc="A782BE06">
      <w:numFmt w:val="bullet"/>
      <w:lvlText w:val="•"/>
      <w:lvlJc w:val="left"/>
      <w:pPr>
        <w:ind w:left="3343" w:hanging="269"/>
      </w:pPr>
      <w:rPr>
        <w:rFonts w:hint="default"/>
        <w:lang w:val="pt-PT" w:eastAsia="en-US" w:bidi="ar-SA"/>
      </w:rPr>
    </w:lvl>
    <w:lvl w:ilvl="4" w:tplc="A6E4ECEE">
      <w:numFmt w:val="bullet"/>
      <w:lvlText w:val="•"/>
      <w:lvlJc w:val="left"/>
      <w:pPr>
        <w:ind w:left="4391" w:hanging="269"/>
      </w:pPr>
      <w:rPr>
        <w:rFonts w:hint="default"/>
        <w:lang w:val="pt-PT" w:eastAsia="en-US" w:bidi="ar-SA"/>
      </w:rPr>
    </w:lvl>
    <w:lvl w:ilvl="5" w:tplc="135C2EC2">
      <w:numFmt w:val="bullet"/>
      <w:lvlText w:val="•"/>
      <w:lvlJc w:val="left"/>
      <w:pPr>
        <w:ind w:left="5439" w:hanging="269"/>
      </w:pPr>
      <w:rPr>
        <w:rFonts w:hint="default"/>
        <w:lang w:val="pt-PT" w:eastAsia="en-US" w:bidi="ar-SA"/>
      </w:rPr>
    </w:lvl>
    <w:lvl w:ilvl="6" w:tplc="2ECE15C0">
      <w:numFmt w:val="bullet"/>
      <w:lvlText w:val="•"/>
      <w:lvlJc w:val="left"/>
      <w:pPr>
        <w:ind w:left="6487" w:hanging="269"/>
      </w:pPr>
      <w:rPr>
        <w:rFonts w:hint="default"/>
        <w:lang w:val="pt-PT" w:eastAsia="en-US" w:bidi="ar-SA"/>
      </w:rPr>
    </w:lvl>
    <w:lvl w:ilvl="7" w:tplc="E878EF1C">
      <w:numFmt w:val="bullet"/>
      <w:lvlText w:val="•"/>
      <w:lvlJc w:val="left"/>
      <w:pPr>
        <w:ind w:left="7535" w:hanging="269"/>
      </w:pPr>
      <w:rPr>
        <w:rFonts w:hint="default"/>
        <w:lang w:val="pt-PT" w:eastAsia="en-US" w:bidi="ar-SA"/>
      </w:rPr>
    </w:lvl>
    <w:lvl w:ilvl="8" w:tplc="A992FA96">
      <w:numFmt w:val="bullet"/>
      <w:lvlText w:val="•"/>
      <w:lvlJc w:val="left"/>
      <w:pPr>
        <w:ind w:left="8583" w:hanging="269"/>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F5"/>
    <w:rsid w:val="000D24F5"/>
    <w:rsid w:val="00182CEF"/>
    <w:rsid w:val="00196F7B"/>
    <w:rsid w:val="001A61A8"/>
    <w:rsid w:val="001B2FA4"/>
    <w:rsid w:val="00613DFC"/>
    <w:rsid w:val="006D0520"/>
    <w:rsid w:val="00701BC9"/>
    <w:rsid w:val="00A331C2"/>
    <w:rsid w:val="00BB52C7"/>
    <w:rsid w:val="00E312CB"/>
    <w:rsid w:val="00E9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632D6"/>
  <w15:docId w15:val="{FF6D1140-8137-4827-8F04-FEABF55C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297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2"/>
      <w:ind w:left="200" w:right="19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2FA4"/>
    <w:pPr>
      <w:tabs>
        <w:tab w:val="center" w:pos="4252"/>
        <w:tab w:val="right" w:pos="8504"/>
      </w:tabs>
    </w:pPr>
  </w:style>
  <w:style w:type="character" w:customStyle="1" w:styleId="CabealhoChar">
    <w:name w:val="Cabeçalho Char"/>
    <w:basedOn w:val="Fontepargpadro"/>
    <w:link w:val="Cabealho"/>
    <w:uiPriority w:val="99"/>
    <w:rsid w:val="001B2FA4"/>
    <w:rPr>
      <w:rFonts w:ascii="Calibri" w:eastAsia="Calibri" w:hAnsi="Calibri" w:cs="Calibri"/>
      <w:lang w:val="pt-PT"/>
    </w:rPr>
  </w:style>
  <w:style w:type="paragraph" w:styleId="Rodap">
    <w:name w:val="footer"/>
    <w:basedOn w:val="Normal"/>
    <w:link w:val="RodapChar"/>
    <w:uiPriority w:val="99"/>
    <w:unhideWhenUsed/>
    <w:rsid w:val="001B2FA4"/>
    <w:pPr>
      <w:tabs>
        <w:tab w:val="center" w:pos="4252"/>
        <w:tab w:val="right" w:pos="8504"/>
      </w:tabs>
    </w:pPr>
  </w:style>
  <w:style w:type="character" w:customStyle="1" w:styleId="RodapChar">
    <w:name w:val="Rodapé Char"/>
    <w:basedOn w:val="Fontepargpadro"/>
    <w:link w:val="Rodap"/>
    <w:uiPriority w:val="99"/>
    <w:rsid w:val="001B2FA4"/>
    <w:rPr>
      <w:rFonts w:ascii="Calibri" w:eastAsia="Calibri" w:hAnsi="Calibri" w:cs="Calibri"/>
      <w:lang w:val="pt-PT"/>
    </w:rPr>
  </w:style>
  <w:style w:type="character" w:styleId="Hyperlink">
    <w:name w:val="Hyperlink"/>
    <w:basedOn w:val="Fontepargpadro"/>
    <w:uiPriority w:val="99"/>
    <w:unhideWhenUsed/>
    <w:rsid w:val="001B2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esanatomineiro@inovacao.mg.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tesanatomineiro@inovacao.mg.gov.b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Magalhães Peixoto Silva (SEDE)</dc:creator>
  <cp:lastModifiedBy>Marina Magalhães Peixoto Silva (SEDE)</cp:lastModifiedBy>
  <cp:revision>2</cp:revision>
  <dcterms:created xsi:type="dcterms:W3CDTF">2023-06-07T15:03:00Z</dcterms:created>
  <dcterms:modified xsi:type="dcterms:W3CDTF">2023-06-07T15:03:00Z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Mozilla/5.0 (Windows NT 10.0; Win64; x64) AppleWebKit/537.36 (KHTML, like Gecko) Chrome/112.0.0.0 Safari/537.36</vt:lpwstr>
  </property>
  <property fmtid="{D5CDD505-2E9C-101B-9397-08002B2CF9AE}" pid="4" name="LastSaved">
    <vt:filetime>2023-06-02T00:00:00Z</vt:filetime>
  </property>
</Properties>
</file>